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LEKTURY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bookmarkStart w:id="0" w:name="__DdeLink__124_861712933"/>
      <w:r>
        <w:rPr>
          <w:rFonts w:cs="Times New Roman" w:ascii="Calibri" w:hAnsi="Calibri"/>
          <w:b/>
          <w:bCs/>
          <w:sz w:val="20"/>
          <w:szCs w:val="20"/>
        </w:rPr>
        <w:t>Klasa IV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Calibri" w:hAnsi="Calibri"/>
          <w:sz w:val="20"/>
          <w:szCs w:val="20"/>
          <w:u w:val="single"/>
        </w:rPr>
        <w:t>obowiązkowe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>Jan Brzechwa,</w:t>
      </w:r>
      <w:r>
        <w:rPr>
          <w:rFonts w:cs="Times New Roman" w:ascii="Calibri" w:hAnsi="Calibri"/>
          <w:i/>
          <w:iCs/>
          <w:sz w:val="20"/>
          <w:szCs w:val="20"/>
        </w:rPr>
        <w:t>Akademia Pana Kleksa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Janusz Christa, </w:t>
      </w:r>
      <w:r>
        <w:rPr>
          <w:rFonts w:cs="Times New Roman" w:ascii="Calibri" w:hAnsi="Calibri"/>
          <w:i/>
          <w:iCs/>
          <w:sz w:val="20"/>
          <w:szCs w:val="20"/>
        </w:rPr>
        <w:t xml:space="preserve">Kajko i Kokosz. Szkoła latania </w:t>
      </w:r>
      <w:r>
        <w:rPr>
          <w:rFonts w:cs="Times New Roman" w:ascii="Calibri" w:hAnsi="Calibri"/>
          <w:sz w:val="20"/>
          <w:szCs w:val="20"/>
        </w:rPr>
        <w:t>(komiks)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Calibri" w:hAnsi="Calibri"/>
          <w:sz w:val="20"/>
          <w:szCs w:val="20"/>
          <w:u w:val="single"/>
        </w:rPr>
        <w:t>uzupełniające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Frances Hodgson Burnett, </w:t>
      </w:r>
      <w:r>
        <w:rPr>
          <w:rFonts w:cs="Times New Roman" w:ascii="Calibri" w:hAnsi="Calibri"/>
          <w:i/>
          <w:iCs/>
          <w:sz w:val="20"/>
          <w:szCs w:val="20"/>
        </w:rPr>
        <w:t>Tajemniczy ogród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Andrzej Maleszka, </w:t>
      </w:r>
      <w:r>
        <w:rPr>
          <w:rFonts w:cs="Times New Roman" w:ascii="Calibri" w:hAnsi="Calibri"/>
          <w:i/>
          <w:iCs/>
          <w:sz w:val="20"/>
          <w:szCs w:val="20"/>
        </w:rPr>
        <w:t>Magiczne drzewo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Bolesław Prus, </w:t>
      </w:r>
      <w:r>
        <w:rPr>
          <w:rFonts w:cs="Times New Roman" w:ascii="Calibri" w:hAnsi="Calibri"/>
          <w:i/>
          <w:iCs/>
          <w:sz w:val="20"/>
          <w:szCs w:val="20"/>
        </w:rPr>
        <w:t>Katarynka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René Goscinny, Jean-Jacques Sempé, </w:t>
      </w:r>
      <w:r>
        <w:rPr>
          <w:rFonts w:cs="Times New Roman" w:ascii="Calibri" w:hAnsi="Calibri"/>
          <w:i/>
          <w:iCs/>
          <w:sz w:val="20"/>
          <w:szCs w:val="20"/>
        </w:rPr>
        <w:t xml:space="preserve">Mikołajek </w:t>
      </w:r>
      <w:r>
        <w:rPr>
          <w:rFonts w:cs="Times New Roman" w:ascii="Calibri" w:hAnsi="Calibri"/>
          <w:sz w:val="20"/>
          <w:szCs w:val="20"/>
        </w:rPr>
        <w:t>(wybór opowiadań)</w:t>
      </w:r>
      <w:bookmarkStart w:id="1" w:name="_Hlk207800961"/>
      <w:bookmarkEnd w:id="1"/>
    </w:p>
    <w:p>
      <w:pPr>
        <w:pStyle w:val="Normal"/>
        <w:spacing w:lineRule="auto" w:line="240" w:before="0" w:after="0"/>
        <w:rPr>
          <w:rFonts w:ascii="Calibri" w:hAnsi="Calibri" w:cs="Times New Roman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Calibri" w:hAnsi="Calibri"/>
          <w:b/>
          <w:bCs/>
          <w:sz w:val="20"/>
          <w:szCs w:val="20"/>
        </w:rPr>
        <w:t>Klasa V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Calibri" w:hAnsi="Calibri"/>
          <w:sz w:val="20"/>
          <w:szCs w:val="20"/>
          <w:u w:val="single"/>
        </w:rPr>
        <w:t>obowiązkowe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Ferenc Molnar, </w:t>
      </w:r>
      <w:r>
        <w:rPr>
          <w:rFonts w:cs="Times New Roman" w:ascii="Calibri" w:hAnsi="Calibri"/>
          <w:i/>
          <w:iCs/>
          <w:sz w:val="20"/>
          <w:szCs w:val="20"/>
        </w:rPr>
        <w:t>Chłopcy z Placu Broni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Clive Staples Lewis, </w:t>
      </w:r>
      <w:r>
        <w:rPr>
          <w:rFonts w:cs="Times New Roman" w:ascii="Calibri" w:hAnsi="Calibri"/>
          <w:i/>
          <w:iCs/>
          <w:sz w:val="20"/>
          <w:szCs w:val="20"/>
        </w:rPr>
        <w:t>Opowieści z Narnii, Lew, czarownica i stara szafa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  <w:u w:val="single"/>
        </w:rPr>
        <w:t>uzupełniające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Lucy Maud Montgomery, </w:t>
      </w:r>
      <w:r>
        <w:rPr>
          <w:rFonts w:cs="Times New Roman" w:ascii="Calibri" w:hAnsi="Calibri"/>
          <w:i/>
          <w:iCs/>
          <w:sz w:val="20"/>
          <w:szCs w:val="20"/>
        </w:rPr>
        <w:t>Ania z Zielonego Wzgórza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Mark Twain, </w:t>
      </w:r>
      <w:r>
        <w:rPr>
          <w:rFonts w:cs="Times New Roman" w:ascii="Calibri" w:hAnsi="Calibri"/>
          <w:i/>
          <w:iCs/>
          <w:sz w:val="20"/>
          <w:szCs w:val="20"/>
        </w:rPr>
        <w:t>Przygody Tomka Sawyera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20" w:hanging="0"/>
        <w:contextualSpacing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Henryk Sienkiewicz, </w:t>
      </w:r>
      <w:r>
        <w:rPr>
          <w:rFonts w:cs="Times New Roman" w:ascii="Calibri" w:hAnsi="Calibri"/>
          <w:i/>
          <w:iCs/>
          <w:sz w:val="20"/>
          <w:szCs w:val="20"/>
        </w:rPr>
        <w:t>W pustyni i w puszczy</w:t>
      </w:r>
    </w:p>
    <w:p>
      <w:pPr>
        <w:pStyle w:val="Normal"/>
        <w:spacing w:lineRule="auto" w:line="240" w:before="0" w:after="0"/>
        <w:rPr>
          <w:rFonts w:ascii="Calibri" w:hAnsi="Calibri" w:cs="Times New Roman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Calibri" w:hAnsi="Calibri"/>
          <w:b/>
          <w:bCs/>
          <w:sz w:val="20"/>
          <w:szCs w:val="20"/>
        </w:rPr>
        <w:t>Klasa VI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Calibri" w:hAnsi="Calibri"/>
          <w:sz w:val="20"/>
          <w:szCs w:val="20"/>
          <w:u w:val="single"/>
        </w:rPr>
        <w:t>obowiązkowe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John Ronald Reuel Tolkien, </w:t>
      </w:r>
      <w:r>
        <w:rPr>
          <w:rFonts w:cs="Times New Roman" w:ascii="Calibri" w:hAnsi="Calibri"/>
          <w:i/>
          <w:iCs/>
          <w:sz w:val="20"/>
          <w:szCs w:val="20"/>
        </w:rPr>
        <w:t>Hobbit, czyli tam i z powrotem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Calibri" w:hAnsi="Calibri"/>
          <w:sz w:val="20"/>
          <w:szCs w:val="20"/>
          <w:u w:val="single"/>
        </w:rPr>
        <w:t>uzupełniające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Rafał Kosik, </w:t>
      </w:r>
      <w:r>
        <w:rPr>
          <w:rFonts w:cs="Times New Roman" w:ascii="Calibri" w:hAnsi="Calibri"/>
          <w:i/>
          <w:iCs/>
          <w:sz w:val="20"/>
          <w:szCs w:val="20"/>
        </w:rPr>
        <w:t>Felix, Net i Nika oraz Gang Niewidzialnych Ludzi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Kornel Makuszyński, </w:t>
      </w:r>
      <w:r>
        <w:rPr>
          <w:rFonts w:cs="Times New Roman" w:ascii="Calibri" w:hAnsi="Calibri"/>
          <w:i/>
          <w:iCs/>
          <w:sz w:val="20"/>
          <w:szCs w:val="20"/>
        </w:rPr>
        <w:t>Szatan z siódmej klasy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Alfred Szklarski, </w:t>
      </w:r>
      <w:r>
        <w:rPr>
          <w:rFonts w:cs="Times New Roman" w:ascii="Calibri" w:hAnsi="Calibri"/>
          <w:i/>
          <w:iCs/>
          <w:sz w:val="20"/>
          <w:szCs w:val="20"/>
        </w:rPr>
        <w:t>Tomek w krainie kangurów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Edmund Niziurski, </w:t>
      </w:r>
      <w:r>
        <w:rPr>
          <w:rFonts w:cs="Times New Roman" w:ascii="Calibri" w:hAnsi="Calibri"/>
          <w:i/>
          <w:iCs/>
          <w:sz w:val="20"/>
          <w:szCs w:val="20"/>
        </w:rPr>
        <w:t>Sposób na Alcybiadesa</w:t>
      </w:r>
    </w:p>
    <w:p>
      <w:pPr>
        <w:pStyle w:val="Normal"/>
        <w:spacing w:lineRule="auto" w:line="240" w:before="0" w:after="0"/>
        <w:rPr>
          <w:rFonts w:ascii="Calibri" w:hAnsi="Calibri" w:cs="Times New Roman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Calibri" w:hAnsi="Calibri"/>
          <w:b/>
          <w:bCs/>
          <w:sz w:val="20"/>
          <w:szCs w:val="20"/>
        </w:rPr>
        <w:t>Klasa VII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Calibri" w:hAnsi="Calibri"/>
          <w:sz w:val="20"/>
          <w:szCs w:val="20"/>
          <w:u w:val="single"/>
        </w:rPr>
        <w:t>obowiązkowe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Charles Dickens, </w:t>
      </w:r>
      <w:r>
        <w:rPr>
          <w:rFonts w:cs="Times New Roman" w:ascii="Calibri" w:hAnsi="Calibri"/>
          <w:i/>
          <w:iCs/>
          <w:sz w:val="20"/>
          <w:szCs w:val="20"/>
        </w:rPr>
        <w:t>Opowieść wigilijna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Aleksander Fredro, </w:t>
      </w:r>
      <w:r>
        <w:rPr>
          <w:rFonts w:cs="Times New Roman" w:ascii="Calibri" w:hAnsi="Calibri"/>
          <w:i/>
          <w:iCs/>
          <w:sz w:val="20"/>
          <w:szCs w:val="20"/>
        </w:rPr>
        <w:t xml:space="preserve">Zemsta 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Adam Mickiewicz, </w:t>
      </w:r>
      <w:r>
        <w:rPr>
          <w:rFonts w:cs="Times New Roman" w:ascii="Calibri" w:hAnsi="Calibri"/>
          <w:i/>
          <w:iCs/>
          <w:sz w:val="20"/>
          <w:szCs w:val="20"/>
        </w:rPr>
        <w:t>II część Dziadów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Juliusz Słowacki, </w:t>
      </w:r>
      <w:r>
        <w:rPr>
          <w:rFonts w:cs="Times New Roman" w:ascii="Calibri" w:hAnsi="Calibri"/>
          <w:i/>
          <w:iCs/>
          <w:sz w:val="20"/>
          <w:szCs w:val="20"/>
        </w:rPr>
        <w:t>Balladyna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Stefan Żeromski, </w:t>
      </w:r>
      <w:r>
        <w:rPr>
          <w:rFonts w:cs="Times New Roman" w:ascii="Calibri" w:hAnsi="Calibri"/>
          <w:i/>
          <w:iCs/>
          <w:sz w:val="20"/>
          <w:szCs w:val="20"/>
        </w:rPr>
        <w:t>Syzyfowe prace (</w:t>
      </w:r>
      <w:r>
        <w:rPr>
          <w:rFonts w:cs="Times New Roman" w:ascii="Calibri" w:hAnsi="Calibri"/>
          <w:sz w:val="20"/>
          <w:szCs w:val="20"/>
        </w:rPr>
        <w:t>fragmenty</w:t>
      </w:r>
      <w:r>
        <w:rPr>
          <w:rFonts w:cs="Times New Roman" w:ascii="Calibri" w:hAnsi="Calibri"/>
          <w:i/>
          <w:iCs/>
          <w:sz w:val="20"/>
          <w:szCs w:val="20"/>
        </w:rPr>
        <w:t>)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Henryk Sienkiewicz, </w:t>
      </w:r>
      <w:r>
        <w:rPr>
          <w:rFonts w:cs="Times New Roman" w:ascii="Calibri" w:hAnsi="Calibri"/>
          <w:i/>
          <w:iCs/>
          <w:sz w:val="20"/>
          <w:szCs w:val="20"/>
        </w:rPr>
        <w:t>Quo vadis (</w:t>
      </w:r>
      <w:r>
        <w:rPr>
          <w:rFonts w:cs="Times New Roman" w:ascii="Calibri" w:hAnsi="Calibri"/>
          <w:sz w:val="20"/>
          <w:szCs w:val="20"/>
        </w:rPr>
        <w:t>fragmenty</w:t>
      </w:r>
      <w:r>
        <w:rPr>
          <w:rFonts w:cs="Times New Roman" w:ascii="Calibri" w:hAnsi="Calibri"/>
          <w:i/>
          <w:iCs/>
          <w:sz w:val="20"/>
          <w:szCs w:val="20"/>
        </w:rPr>
        <w:t>)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  <w:u w:val="single"/>
        </w:rPr>
        <w:t>uzupełniające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Agatha Christie, </w:t>
      </w:r>
      <w:r>
        <w:rPr>
          <w:rFonts w:cs="Times New Roman" w:ascii="Calibri" w:hAnsi="Calibri"/>
          <w:i/>
          <w:iCs/>
          <w:sz w:val="20"/>
          <w:szCs w:val="20"/>
        </w:rPr>
        <w:t>wybrana powieść kryminalna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Eric-Emmanuel Schmitt, </w:t>
      </w:r>
      <w:r>
        <w:rPr>
          <w:rFonts w:cs="Times New Roman" w:ascii="Calibri" w:hAnsi="Calibri"/>
          <w:i/>
          <w:iCs/>
          <w:sz w:val="20"/>
          <w:szCs w:val="20"/>
        </w:rPr>
        <w:t>Oskar i pani Róża</w:t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Calibri" w:hAnsi="Calibri"/>
          <w:b/>
          <w:bCs/>
          <w:sz w:val="20"/>
          <w:szCs w:val="20"/>
        </w:rPr>
        <w:t>Klasa VIII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Calibri" w:hAnsi="Calibri"/>
          <w:sz w:val="20"/>
          <w:szCs w:val="20"/>
          <w:u w:val="single"/>
        </w:rPr>
        <w:t>obowiązkowe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Aleksander Kamiński, </w:t>
      </w:r>
      <w:r>
        <w:rPr>
          <w:rFonts w:cs="Times New Roman" w:ascii="Calibri" w:hAnsi="Calibri"/>
          <w:i/>
          <w:iCs/>
          <w:sz w:val="20"/>
          <w:szCs w:val="20"/>
        </w:rPr>
        <w:t>Kamienie na szaniec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  <w:lang w:val="fr-FR"/>
        </w:rPr>
        <w:t xml:space="preserve">Antoine de Saint-Exupéry, </w:t>
      </w:r>
      <w:r>
        <w:rPr>
          <w:rFonts w:cs="Times New Roman" w:ascii="Calibri" w:hAnsi="Calibri"/>
          <w:i/>
          <w:iCs/>
          <w:sz w:val="20"/>
          <w:szCs w:val="20"/>
          <w:lang w:val="fr-FR"/>
        </w:rPr>
        <w:t>Mały Książę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Henryk Sienkiewicz, </w:t>
      </w:r>
      <w:r>
        <w:rPr>
          <w:rFonts w:cs="Times New Roman" w:ascii="Calibri" w:hAnsi="Calibri"/>
          <w:i/>
          <w:iCs/>
          <w:sz w:val="20"/>
          <w:szCs w:val="20"/>
        </w:rPr>
        <w:t>Latarnik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Adam Mickiewicz, </w:t>
      </w:r>
      <w:r>
        <w:rPr>
          <w:rFonts w:cs="Times New Roman" w:ascii="Calibri" w:hAnsi="Calibri"/>
          <w:i/>
          <w:iCs/>
          <w:sz w:val="20"/>
          <w:szCs w:val="20"/>
        </w:rPr>
        <w:t xml:space="preserve">Pan Tadeusz </w:t>
      </w:r>
      <w:r>
        <w:rPr>
          <w:rFonts w:cs="Times New Roman" w:ascii="Calibri" w:hAnsi="Calibri"/>
          <w:sz w:val="20"/>
          <w:szCs w:val="20"/>
        </w:rPr>
        <w:t>(księgi I, II, IV, X, XI, XII)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  <w:u w:val="single"/>
        </w:rPr>
        <w:t>uzupełniające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Miron Białoszewski, </w:t>
      </w:r>
      <w:r>
        <w:rPr>
          <w:rFonts w:cs="Times New Roman" w:ascii="Calibri" w:hAnsi="Calibri"/>
          <w:i/>
          <w:iCs/>
          <w:sz w:val="20"/>
          <w:szCs w:val="20"/>
        </w:rPr>
        <w:t xml:space="preserve">Pamiętnik z powstania warszawskiego </w:t>
      </w:r>
      <w:r>
        <w:rPr>
          <w:rFonts w:cs="Times New Roman" w:ascii="Calibri" w:hAnsi="Calibri"/>
          <w:sz w:val="20"/>
          <w:szCs w:val="20"/>
        </w:rPr>
        <w:t>(fragmenty)</w:t>
      </w:r>
    </w:p>
    <w:p>
      <w:pPr>
        <w:pStyle w:val="Normal"/>
        <w:spacing w:lineRule="auto" w:line="240" w:before="0" w:after="0"/>
        <w:rPr>
          <w:rFonts w:ascii="Calibri" w:hAnsi="Calibri"/>
          <w:sz w:val="20"/>
          <w:szCs w:val="20"/>
        </w:rPr>
      </w:pPr>
      <w:r>
        <w:rPr>
          <w:rFonts w:cs="Times New Roman" w:ascii="Calibri" w:hAnsi="Calibri"/>
          <w:sz w:val="20"/>
          <w:szCs w:val="20"/>
        </w:rPr>
        <w:t xml:space="preserve">Ernest Hemingway, </w:t>
      </w:r>
      <w:r>
        <w:rPr>
          <w:rFonts w:cs="Times New Roman" w:ascii="Calibri" w:hAnsi="Calibri"/>
          <w:i/>
          <w:iCs/>
          <w:sz w:val="20"/>
          <w:szCs w:val="20"/>
        </w:rPr>
        <w:t>Stary człowiek i morze</w:t>
      </w:r>
      <w:bookmarkEnd w:id="0"/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8"/>
        <w:i w:val="false"/>
        <w:b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8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7e96"/>
    <w:pPr>
      <w:widowControl/>
      <w:bidi w:val="0"/>
      <w:spacing w:lineRule="auto" w:line="276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f77e96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f77e96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semiHidden/>
    <w:unhideWhenUsed/>
    <w:qFormat/>
    <w:rsid w:val="00f77e9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f77e9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f77e9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semiHidden/>
    <w:unhideWhenUsed/>
    <w:qFormat/>
    <w:rsid w:val="00f77e9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f77e9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f77e9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f77e9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uiPriority w:val="9"/>
    <w:qFormat/>
    <w:rsid w:val="00f77e9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link w:val="Nagwek2"/>
    <w:uiPriority w:val="9"/>
    <w:semiHidden/>
    <w:qFormat/>
    <w:rsid w:val="00f77e9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link w:val="Nagwek3"/>
    <w:uiPriority w:val="9"/>
    <w:semiHidden/>
    <w:qFormat/>
    <w:rsid w:val="00f77e96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link w:val="Nagwek4"/>
    <w:uiPriority w:val="9"/>
    <w:semiHidden/>
    <w:qFormat/>
    <w:rsid w:val="00f77e96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f77e96"/>
    <w:rPr>
      <w:rFonts w:eastAsia="" w:cs="" w:cstheme="majorBidi" w:eastAsiaTheme="majorEastAsia"/>
      <w:color w:val="2F5496" w:themeColor="accent1" w:themeShade="bf"/>
    </w:rPr>
  </w:style>
  <w:style w:type="character" w:styleId="Nagwek6Znak" w:customStyle="1">
    <w:name w:val="Nagłówek 6 Znak"/>
    <w:basedOn w:val="DefaultParagraphFont"/>
    <w:link w:val="Nagwek6"/>
    <w:uiPriority w:val="9"/>
    <w:semiHidden/>
    <w:qFormat/>
    <w:rsid w:val="00f77e96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link w:val="Nagwek7"/>
    <w:uiPriority w:val="9"/>
    <w:semiHidden/>
    <w:qFormat/>
    <w:rsid w:val="00f77e96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link w:val="Nagwek8"/>
    <w:uiPriority w:val="9"/>
    <w:semiHidden/>
    <w:qFormat/>
    <w:rsid w:val="00f77e96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link w:val="Nagwek9"/>
    <w:uiPriority w:val="9"/>
    <w:semiHidden/>
    <w:qFormat/>
    <w:rsid w:val="00f77e96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link w:val="Tytu"/>
    <w:uiPriority w:val="10"/>
    <w:qFormat/>
    <w:rsid w:val="00f77e96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link w:val="Podtytu"/>
    <w:uiPriority w:val="11"/>
    <w:qFormat/>
    <w:rsid w:val="00f77e96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Cytat"/>
    <w:uiPriority w:val="29"/>
    <w:qFormat/>
    <w:rsid w:val="00f77e9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77e96"/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efaultParagraphFont"/>
    <w:link w:val="Cytatintensywny"/>
    <w:uiPriority w:val="30"/>
    <w:qFormat/>
    <w:rsid w:val="00f77e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e96"/>
    <w:rPr>
      <w:b/>
      <w:bCs/>
      <w:smallCaps/>
      <w:color w:val="2F5496" w:themeColor="accent1" w:themeShade="bf"/>
      <w:spacing w:val="5"/>
    </w:rPr>
  </w:style>
  <w:style w:type="character" w:styleId="ListLabel1">
    <w:name w:val="ListLabel 1"/>
    <w:qFormat/>
    <w:rPr>
      <w:rFonts w:ascii="Times New Roman" w:hAnsi="Times New Roman"/>
      <w:b w:val="false"/>
      <w:i w:val="false"/>
      <w:sz w:val="2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link w:val="TytuZnak"/>
    <w:uiPriority w:val="10"/>
    <w:qFormat/>
    <w:rsid w:val="00f77e96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f77e96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f77e96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e96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77e96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Application>LibreOffice/6.2.4.2$Windows_x86 LibreOffice_project/2412653d852ce75f65fbfa83fb7e7b669a126d64</Application>
  <Pages>1</Pages>
  <Words>198</Words>
  <Characters>1291</Characters>
  <CharactersWithSpaces>1445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2025-08-30T12:31:00Z</dcterms:created>
  <dc:creator>Jacek Kucharczyk</dc:creator>
  <dc:description/>
  <dc:language>pl-PL</dc:language>
  <cp:lastModifiedBy/>
  <cp:lastPrinted>2025-08-30T13:04:00Z</cp:lastPrinted>
  <dcterms:modified xsi:type="dcterms:W3CDTF">2025-10-07T18:50:08Z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